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2777489</wp:posOffset>
                </wp:positionH>
                <wp:positionV relativeFrom="paragraph">
                  <wp:posOffset>128270</wp:posOffset>
                </wp:positionV>
                <wp:extent cx="3171825" cy="1066800"/>
                <wp:effectExtent l="0" t="0" r="2857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951" w:rsidRDefault="00C34951" w:rsidP="00C349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C34951" w:rsidRDefault="00C34951" w:rsidP="00C349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МАУ городского округа Домодедово «Редакция газеты «Призыв»</w:t>
                            </w:r>
                          </w:p>
                          <w:p w:rsidR="00C34951" w:rsidRDefault="00C34951" w:rsidP="00C3495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М.А. Горохов</w:t>
                            </w:r>
                            <w:r w:rsidR="00F23347">
                              <w:rPr>
                                <w:sz w:val="28"/>
                                <w:szCs w:val="28"/>
                              </w:rPr>
                              <w:t>ой</w:t>
                            </w:r>
                          </w:p>
                          <w:p w:rsidR="00627FBA" w:rsidRPr="004A27EB" w:rsidRDefault="00627FBA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pt;margin-top:10.1pt;width:249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" strokecolor="#f2f2f2">
                <v:textbox>
                  <w:txbxContent>
                    <w:p w:rsidR="00C34951" w:rsidRDefault="00C34951" w:rsidP="00C3495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C34951" w:rsidRDefault="00C34951" w:rsidP="00C3495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МАУ городского округа Домодедово «Редакция газеты «Призыв»</w:t>
                      </w:r>
                    </w:p>
                    <w:p w:rsidR="00C34951" w:rsidRDefault="00C34951" w:rsidP="00C3495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М.А. Горохов</w:t>
                      </w:r>
                      <w:r w:rsidR="00F23347">
                        <w:rPr>
                          <w:sz w:val="28"/>
                          <w:szCs w:val="28"/>
                        </w:rPr>
                        <w:t>ой</w:t>
                      </w:r>
                    </w:p>
                    <w:p w:rsidR="00627FBA" w:rsidRPr="004A27EB" w:rsidRDefault="00627FBA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="00C34951">
        <w:rPr>
          <w:iCs/>
          <w:sz w:val="28"/>
          <w:szCs w:val="28"/>
        </w:rPr>
        <w:t>Мария</w:t>
      </w:r>
      <w:r w:rsidRPr="004A27EB">
        <w:rPr>
          <w:iCs/>
          <w:sz w:val="28"/>
          <w:szCs w:val="28"/>
        </w:rPr>
        <w:t xml:space="preserve">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1105B6">
        <w:rPr>
          <w:sz w:val="28"/>
          <w:szCs w:val="28"/>
        </w:rPr>
        <w:t>30.06</w:t>
      </w:r>
      <w:r w:rsidR="00D84A00">
        <w:rPr>
          <w:sz w:val="28"/>
          <w:szCs w:val="28"/>
        </w:rPr>
        <w:t>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</w:t>
      </w:r>
      <w:r w:rsidR="001105B6">
        <w:rPr>
          <w:sz w:val="28"/>
          <w:szCs w:val="28"/>
        </w:rPr>
        <w:t>купли-продажи</w:t>
      </w:r>
      <w:r w:rsidRPr="004A27EB">
        <w:rPr>
          <w:sz w:val="28"/>
          <w:szCs w:val="28"/>
        </w:rPr>
        <w:t xml:space="preserve">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 w:rsidR="001105B6">
        <w:rPr>
          <w:sz w:val="28"/>
          <w:szCs w:val="28"/>
        </w:rPr>
        <w:t xml:space="preserve"> П</w:t>
      </w:r>
      <w:r>
        <w:rPr>
          <w:sz w:val="28"/>
          <w:szCs w:val="28"/>
        </w:rPr>
        <w:t>З</w:t>
      </w:r>
      <w:r w:rsidR="00D84A00">
        <w:rPr>
          <w:sz w:val="28"/>
          <w:szCs w:val="28"/>
        </w:rPr>
        <w:t>Э-ДО/23</w:t>
      </w:r>
      <w:r w:rsidRPr="004A27EB">
        <w:rPr>
          <w:sz w:val="28"/>
          <w:szCs w:val="28"/>
        </w:rPr>
        <w:t>-</w:t>
      </w:r>
      <w:r w:rsidR="001105B6">
        <w:rPr>
          <w:sz w:val="28"/>
          <w:szCs w:val="28"/>
        </w:rPr>
        <w:t>1499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1105B6">
        <w:rPr>
          <w:sz w:val="28"/>
          <w:szCs w:val="28"/>
        </w:rPr>
        <w:t>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1105B6">
        <w:rPr>
          <w:sz w:val="28"/>
          <w:szCs w:val="28"/>
        </w:rPr>
        <w:t xml:space="preserve">д. </w:t>
      </w:r>
      <w:proofErr w:type="spellStart"/>
      <w:r w:rsidR="001105B6">
        <w:rPr>
          <w:sz w:val="28"/>
          <w:szCs w:val="28"/>
        </w:rPr>
        <w:t>Шебочеево</w:t>
      </w:r>
      <w:proofErr w:type="spellEnd"/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B31E46">
        <w:rPr>
          <w:sz w:val="28"/>
          <w:szCs w:val="28"/>
        </w:rPr>
        <w:t>0110212:75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B31E46">
        <w:rPr>
          <w:sz w:val="28"/>
          <w:szCs w:val="28"/>
        </w:rPr>
        <w:t>2 000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627FBA" w:rsidRPr="00692519" w:rsidRDefault="00627FBA" w:rsidP="00B31E46">
      <w:pPr>
        <w:spacing w:line="233" w:lineRule="auto"/>
        <w:ind w:firstLine="709"/>
        <w:jc w:val="both"/>
        <w:rPr>
          <w:sz w:val="28"/>
          <w:szCs w:val="28"/>
        </w:rPr>
      </w:pPr>
      <w:r w:rsidRPr="00692519">
        <w:rPr>
          <w:sz w:val="28"/>
          <w:szCs w:val="28"/>
        </w:rPr>
        <w:t xml:space="preserve">Начальная (минимальная) цена договора (цена лота): </w:t>
      </w:r>
      <w:bookmarkStart w:id="1" w:name="OLE_LINK7"/>
      <w:bookmarkStart w:id="2" w:name="OLE_LINK8"/>
      <w:bookmarkStart w:id="3" w:name="OLE_LINK9"/>
      <w:r w:rsidR="00B31E46" w:rsidRPr="00B31E46">
        <w:rPr>
          <w:sz w:val="28"/>
          <w:szCs w:val="28"/>
        </w:rPr>
        <w:t>2 232 360,00 руб. (Два миллиона двести тридцать две тысячи триста шестьдесят руб. 00 коп.)</w:t>
      </w:r>
      <w:r w:rsidRPr="00692519">
        <w:rPr>
          <w:bCs/>
          <w:sz w:val="28"/>
          <w:szCs w:val="28"/>
        </w:rPr>
        <w:t>, НДС не облагается</w:t>
      </w:r>
      <w:r w:rsidRPr="00692519">
        <w:rPr>
          <w:sz w:val="28"/>
          <w:szCs w:val="28"/>
        </w:rPr>
        <w:t>.</w:t>
      </w:r>
      <w:bookmarkEnd w:id="1"/>
      <w:bookmarkEnd w:id="2"/>
      <w:bookmarkEnd w:id="3"/>
      <w:r w:rsidRPr="00692519">
        <w:rPr>
          <w:sz w:val="28"/>
          <w:szCs w:val="28"/>
        </w:rPr>
        <w:t xml:space="preserve"> «Шаг аукциона»: </w:t>
      </w:r>
      <w:r w:rsidR="00B31E46" w:rsidRPr="00B31E46">
        <w:rPr>
          <w:sz w:val="28"/>
          <w:szCs w:val="28"/>
        </w:rPr>
        <w:t>66 970,80 руб. (Шестьдесят шесть тысяч девятьсот семьдесят руб. 80 коп.)</w:t>
      </w:r>
      <w:r w:rsidRPr="00692519">
        <w:rPr>
          <w:sz w:val="28"/>
          <w:szCs w:val="28"/>
        </w:rPr>
        <w:t xml:space="preserve">. Размер задатка: </w:t>
      </w:r>
      <w:r w:rsidR="00B31E46" w:rsidRPr="00B31E46">
        <w:rPr>
          <w:sz w:val="28"/>
          <w:szCs w:val="28"/>
        </w:rPr>
        <w:t>446 472,00 руб. (Четыреста сорок шесть тысяч четыреста семьдесят два руб. 00 коп.)</w:t>
      </w:r>
      <w:r w:rsidRPr="00692519">
        <w:rPr>
          <w:sz w:val="28"/>
          <w:szCs w:val="28"/>
        </w:rPr>
        <w:t>, НДС не облагается</w:t>
      </w:r>
      <w:r w:rsidRPr="00692519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 xml:space="preserve">Аукцион признан </w:t>
      </w:r>
      <w:r w:rsidR="00B31E46">
        <w:rPr>
          <w:sz w:val="28"/>
          <w:szCs w:val="28"/>
        </w:rPr>
        <w:t>не</w:t>
      </w:r>
      <w:r w:rsidRPr="004A27EB">
        <w:rPr>
          <w:sz w:val="28"/>
          <w:szCs w:val="28"/>
        </w:rPr>
        <w:t>состоявшимся</w:t>
      </w:r>
      <w:r w:rsidRPr="004A27EB">
        <w:rPr>
          <w:color w:val="000000"/>
          <w:sz w:val="28"/>
          <w:szCs w:val="28"/>
        </w:rPr>
        <w:t xml:space="preserve">. </w:t>
      </w:r>
      <w:r w:rsidR="00B31E46">
        <w:rPr>
          <w:color w:val="000000"/>
          <w:sz w:val="28"/>
          <w:szCs w:val="28"/>
        </w:rPr>
        <w:t xml:space="preserve">Единственному участнику аукциона: Александрову Виталию Геннадьевичу заключить договор купли-продажи Земельного участка по начальной цене предмета аукциона: </w:t>
      </w:r>
      <w:r w:rsidR="00B31E46" w:rsidRPr="00B31E46">
        <w:rPr>
          <w:sz w:val="28"/>
          <w:szCs w:val="28"/>
        </w:rPr>
        <w:t xml:space="preserve">2 232 </w:t>
      </w:r>
      <w:r w:rsidR="00B31E46" w:rsidRPr="00B31E46">
        <w:rPr>
          <w:sz w:val="28"/>
          <w:szCs w:val="28"/>
        </w:rPr>
        <w:lastRenderedPageBreak/>
        <w:t>360,00 руб. (Два миллиона двести тридцать две тысячи триста шестьдесят руб. 00 коп.)</w:t>
      </w:r>
      <w:r w:rsidRPr="004A27EB">
        <w:rPr>
          <w:color w:val="000000"/>
          <w:sz w:val="28"/>
          <w:szCs w:val="28"/>
        </w:rPr>
        <w:t xml:space="preserve">, </w:t>
      </w:r>
      <w:r w:rsidR="00B31E46">
        <w:rPr>
          <w:color w:val="000000"/>
          <w:sz w:val="28"/>
          <w:szCs w:val="28"/>
        </w:rPr>
        <w:t>НДС не облагается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proofErr w:type="spellStart"/>
      <w:r w:rsidR="00C0624C">
        <w:rPr>
          <w:rStyle w:val="a3"/>
          <w:sz w:val="28"/>
          <w:szCs w:val="28"/>
          <w:lang w:val="en-US"/>
        </w:rPr>
        <w:t>easuz</w:t>
      </w:r>
      <w:proofErr w:type="spellEnd"/>
      <w:r w:rsidR="00C0624C" w:rsidRPr="00C0624C">
        <w:rPr>
          <w:rStyle w:val="a3"/>
          <w:sz w:val="28"/>
          <w:szCs w:val="28"/>
        </w:rPr>
        <w:t>.</w:t>
      </w:r>
      <w:proofErr w:type="spellStart"/>
      <w:r w:rsidR="00C0624C">
        <w:rPr>
          <w:rStyle w:val="a3"/>
          <w:sz w:val="28"/>
          <w:szCs w:val="28"/>
          <w:lang w:val="en-US"/>
        </w:rPr>
        <w:t>mosreg</w:t>
      </w:r>
      <w:proofErr w:type="spellEnd"/>
      <w:r w:rsidR="00C0624C" w:rsidRPr="00C0624C">
        <w:rPr>
          <w:rStyle w:val="a3"/>
          <w:sz w:val="28"/>
          <w:szCs w:val="28"/>
        </w:rPr>
        <w:t>.</w:t>
      </w:r>
      <w:proofErr w:type="spellStart"/>
      <w:r w:rsidR="00C0624C">
        <w:rPr>
          <w:rStyle w:val="a3"/>
          <w:sz w:val="28"/>
          <w:szCs w:val="28"/>
          <w:lang w:val="en-US"/>
        </w:rPr>
        <w:t>ru</w:t>
      </w:r>
      <w:proofErr w:type="spellEnd"/>
      <w:r w:rsidR="00C0624C" w:rsidRPr="00C0624C">
        <w:rPr>
          <w:rStyle w:val="a3"/>
          <w:sz w:val="28"/>
          <w:szCs w:val="28"/>
        </w:rPr>
        <w:t>/</w:t>
      </w:r>
      <w:proofErr w:type="spellStart"/>
      <w:r w:rsidR="00C0624C">
        <w:rPr>
          <w:rStyle w:val="a3"/>
          <w:sz w:val="28"/>
          <w:szCs w:val="28"/>
          <w:lang w:val="en-US"/>
        </w:rPr>
        <w:t>torgi</w:t>
      </w:r>
      <w:proofErr w:type="spellEnd"/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B31E46" w:rsidP="00627FBA">
      <w:pPr>
        <w:rPr>
          <w:sz w:val="22"/>
          <w:szCs w:val="22"/>
        </w:rPr>
      </w:pPr>
      <w:r>
        <w:rPr>
          <w:sz w:val="22"/>
          <w:szCs w:val="22"/>
        </w:rPr>
        <w:t>А.В. Зиновьева</w:t>
      </w: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A03FC"/>
    <w:rsid w:val="001105B6"/>
    <w:rsid w:val="00383A2C"/>
    <w:rsid w:val="003B37B3"/>
    <w:rsid w:val="00627FBA"/>
    <w:rsid w:val="00692519"/>
    <w:rsid w:val="006F5382"/>
    <w:rsid w:val="007F2E71"/>
    <w:rsid w:val="009F03E5"/>
    <w:rsid w:val="00B31E46"/>
    <w:rsid w:val="00BD3C6B"/>
    <w:rsid w:val="00C0624C"/>
    <w:rsid w:val="00C3132A"/>
    <w:rsid w:val="00C34951"/>
    <w:rsid w:val="00C60FED"/>
    <w:rsid w:val="00D13451"/>
    <w:rsid w:val="00D84A00"/>
    <w:rsid w:val="00F16258"/>
    <w:rsid w:val="00F23347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92B1AE3"/>
  <w15:docId w15:val="{C679480A-007E-498B-979F-AA65D9A6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Заголовок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Водохлебова Т.Ю.</dc:creator>
  <cp:lastModifiedBy>Борзова А.В.</cp:lastModifiedBy>
  <cp:revision>18</cp:revision>
  <dcterms:created xsi:type="dcterms:W3CDTF">2021-07-20T08:20:00Z</dcterms:created>
  <dcterms:modified xsi:type="dcterms:W3CDTF">2023-06-30T07:20:00Z</dcterms:modified>
</cp:coreProperties>
</file>